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2026/20</w:t>
      </w:r>
      <w:r w:rsidDel="00000000" w:rsidR="00000000" w:rsidRPr="00000000">
        <w:rPr>
          <w:rFonts w:ascii="Open Sans" w:cs="Open Sans" w:eastAsia="Open Sans" w:hAnsi="Open Sans"/>
          <w:b w:val="1"/>
          <w:bCs w:val="1"/>
          <w:sz w:val="20"/>
          <w:szCs w:val="20"/>
          <w:rtl w:val="0"/>
        </w:rPr>
        <w:t xml:space="preserve">27 Carrot Communication Kit:</w:t>
      </w:r>
      <w:r w:rsidDel="00000000" w:rsidR="00000000" w:rsidRPr="00000000">
        <w:rPr>
          <w:rFonts w:ascii="Open Sans" w:cs="Open Sans" w:eastAsia="Open Sans" w:hAnsi="Open Sans"/>
          <w:b w:val="1"/>
          <w:bCs w:val="1"/>
          <w:sz w:val="20"/>
          <w:szCs w:val="20"/>
          <w:rtl w:val="0"/>
        </w:rPr>
        <w:t xml:space="preserve"> Recommended Social and Internal Language - Core</w:t>
      </w:r>
    </w:p>
    <w:p w:rsidR="00000000" w:rsidDel="00000000" w:rsidP="00000000" w:rsidRDefault="00000000" w:rsidRPr="00000000" w14:paraId="00000002">
      <w:pPr>
        <w:spacing w:line="276.0005454545455" w:lineRule="auto"/>
        <w:jc w:val="cente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p w:rsidR="00000000" w:rsidDel="00000000" w:rsidP="00000000" w:rsidRDefault="00000000" w:rsidRPr="00000000" w14:paraId="00000003">
      <w:pPr>
        <w:spacing w:line="276.0005454545455"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To help roll out your Carrot benefits, we’ve put together some recommended language for social media and internal communications with your employees or members. Please note that these are general templates to be used as supplemental communications </w:t>
      </w:r>
      <w:r w:rsidDel="00000000" w:rsidR="00000000" w:rsidRPr="00000000">
        <w:rPr>
          <w:rFonts w:ascii="Open Sans" w:cs="Open Sans" w:eastAsia="Open Sans" w:hAnsi="Open Sans"/>
          <w:b w:val="1"/>
          <w:bCs w:val="1"/>
          <w:i w:val="1"/>
          <w:iCs w:val="1"/>
          <w:sz w:val="20"/>
          <w:szCs w:val="20"/>
          <w:rtl w:val="0"/>
        </w:rPr>
        <w:t xml:space="preserve">after</w:t>
      </w:r>
      <w:r w:rsidDel="00000000" w:rsidR="00000000" w:rsidRPr="00000000">
        <w:rPr>
          <w:rFonts w:ascii="Open Sans" w:cs="Open Sans" w:eastAsia="Open Sans" w:hAnsi="Open Sans"/>
          <w:sz w:val="20"/>
          <w:szCs w:val="20"/>
          <w:rtl w:val="0"/>
        </w:rPr>
        <w:t xml:space="preserve"> the registration announcement email has been sent. </w:t>
        <w:br w:type="textWrapping"/>
        <w:br w:type="textWrapping"/>
        <w:t xml:space="preserve">If communications are needed </w:t>
      </w:r>
      <w:r w:rsidDel="00000000" w:rsidR="00000000" w:rsidRPr="00000000">
        <w:rPr>
          <w:rFonts w:ascii="Open Sans" w:cs="Open Sans" w:eastAsia="Open Sans" w:hAnsi="Open Sans"/>
          <w:b w:val="1"/>
          <w:bCs w:val="1"/>
          <w:i w:val="1"/>
          <w:iCs w:val="1"/>
          <w:sz w:val="20"/>
          <w:szCs w:val="20"/>
          <w:rtl w:val="0"/>
        </w:rPr>
        <w:t xml:space="preserve">before</w:t>
      </w:r>
      <w:r w:rsidDel="00000000" w:rsidR="00000000" w:rsidRPr="00000000">
        <w:rPr>
          <w:rFonts w:ascii="Open Sans" w:cs="Open Sans" w:eastAsia="Open Sans" w:hAnsi="Open Sans"/>
          <w:i w:val="1"/>
          <w:iCs w:val="1"/>
          <w:sz w:val="20"/>
          <w:szCs w:val="20"/>
          <w:rtl w:val="0"/>
        </w:rPr>
        <w:t xml:space="preserve"> </w:t>
      </w:r>
      <w:r w:rsidDel="00000000" w:rsidR="00000000" w:rsidRPr="00000000">
        <w:rPr>
          <w:rFonts w:ascii="Open Sans" w:cs="Open Sans" w:eastAsia="Open Sans" w:hAnsi="Open Sans"/>
          <w:sz w:val="20"/>
          <w:szCs w:val="20"/>
          <w:rtl w:val="0"/>
        </w:rPr>
        <w:t xml:space="preserve">the registration announcement email is sent, please see the “Coming soon announcement” template in the Carrot Communications Library. We’ve included messaging for different types of channels below. If you have any questions, please contact your Implementation Manager or Customer Success Manager.</w:t>
      </w:r>
    </w:p>
    <w:p w:rsidR="00000000" w:rsidDel="00000000" w:rsidP="00000000" w:rsidRDefault="00000000" w:rsidRPr="00000000" w14:paraId="00000004">
      <w:pPr>
        <w:spacing w:line="276.0005454545455"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05">
      <w:pPr>
        <w:rPr>
          <w:rFonts w:ascii="Open Sans" w:cs="Open Sans" w:eastAsia="Open Sans" w:hAnsi="Open Sans"/>
          <w:sz w:val="20"/>
          <w:szCs w:val="20"/>
        </w:rPr>
      </w:pPr>
      <w:r w:rsidDel="00000000" w:rsidR="00000000" w:rsidRPr="00000000">
        <w:rPr>
          <w:rFonts w:ascii="Open Sans" w:cs="Open Sans" w:eastAsia="Open Sans" w:hAnsi="Open Sans"/>
          <w:b w:val="1"/>
          <w:bCs w:val="1"/>
          <w:color w:val="1a1a1a"/>
          <w:sz w:val="20"/>
          <w:szCs w:val="20"/>
          <w:rtl w:val="0"/>
        </w:rPr>
        <w:t xml:space="preserve">Important notes: </w:t>
      </w:r>
      <w:r w:rsidDel="00000000" w:rsidR="00000000" w:rsidRPr="00000000">
        <w:rPr>
          <w:rtl w:val="0"/>
        </w:rPr>
      </w:r>
    </w:p>
    <w:p w:rsidR="00000000" w:rsidDel="00000000" w:rsidP="00000000" w:rsidRDefault="00000000" w:rsidRPr="00000000" w14:paraId="00000006">
      <w:pPr>
        <w:numPr>
          <w:ilvl w:val="0"/>
          <w:numId w:val="3"/>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highlight w:val="yellow"/>
          <w:rtl w:val="0"/>
        </w:rPr>
        <w:t xml:space="preserve">Highlighted</w:t>
      </w:r>
      <w:r w:rsidDel="00000000" w:rsidR="00000000" w:rsidRPr="00000000">
        <w:rPr>
          <w:rFonts w:ascii="Open Sans" w:cs="Open Sans" w:eastAsia="Open Sans" w:hAnsi="Open Sans"/>
          <w:sz w:val="20"/>
          <w:szCs w:val="20"/>
          <w:rtl w:val="0"/>
        </w:rPr>
        <w:t xml:space="preserve"> areas are specific bullets to be selected or removed based on applicability to your Carrot plan design. </w:t>
      </w:r>
    </w:p>
    <w:p w:rsidR="00000000" w:rsidDel="00000000" w:rsidP="00000000" w:rsidRDefault="00000000" w:rsidRPr="00000000" w14:paraId="00000007">
      <w:pPr>
        <w:numPr>
          <w:ilvl w:val="0"/>
          <w:numId w:val="3"/>
        </w:numPr>
        <w:ind w:left="720" w:hanging="360"/>
        <w:rPr>
          <w:rFonts w:ascii="Open Sans" w:cs="Open Sans" w:eastAsia="Open Sans" w:hAnsi="Open Sans"/>
          <w:sz w:val="20"/>
          <w:szCs w:val="20"/>
        </w:rPr>
      </w:pPr>
      <w:r w:rsidDel="00000000" w:rsidR="00000000" w:rsidRPr="00000000">
        <w:rPr>
          <w:rFonts w:ascii="Open Sans" w:cs="Open Sans" w:eastAsia="Open Sans" w:hAnsi="Open Sans"/>
          <w:color w:val="ec008c"/>
          <w:sz w:val="20"/>
          <w:szCs w:val="20"/>
          <w:rtl w:val="0"/>
        </w:rPr>
        <w:t xml:space="preserve">[Brackets] </w:t>
      </w:r>
      <w:r w:rsidDel="00000000" w:rsidR="00000000" w:rsidRPr="00000000">
        <w:rPr>
          <w:rFonts w:ascii="Open Sans" w:cs="Open Sans" w:eastAsia="Open Sans" w:hAnsi="Open Sans"/>
          <w:sz w:val="20"/>
          <w:szCs w:val="20"/>
          <w:rtl w:val="0"/>
        </w:rPr>
        <w:t xml:space="preserve">are editable fields. Please select the correct option or remove to ensure the information is accurate.</w:t>
      </w:r>
    </w:p>
    <w:p w:rsidR="00000000" w:rsidDel="00000000" w:rsidP="00000000" w:rsidRDefault="00000000" w:rsidRPr="00000000" w14:paraId="00000008">
      <w:pPr>
        <w:numPr>
          <w:ilvl w:val="0"/>
          <w:numId w:val="3"/>
        </w:numPr>
        <w:ind w:left="720" w:hanging="360"/>
        <w:rPr>
          <w:rFonts w:ascii="Open Sans" w:cs="Open Sans" w:eastAsia="Open Sans" w:hAnsi="Open Sans"/>
          <w:color w:val="1a1a1a"/>
          <w:sz w:val="20"/>
          <w:szCs w:val="20"/>
        </w:rPr>
      </w:pPr>
      <w:r w:rsidDel="00000000" w:rsidR="00000000" w:rsidRPr="00000000">
        <w:rPr>
          <w:rFonts w:ascii="Open Sans" w:cs="Open Sans" w:eastAsia="Open Sans" w:hAnsi="Open Sans"/>
          <w:color w:val="1a1a1a"/>
          <w:sz w:val="20"/>
          <w:szCs w:val="20"/>
          <w:rtl w:val="0"/>
        </w:rPr>
        <w:t xml:space="preserve">Carrot’s social media accounts for tagging purposes:</w:t>
      </w:r>
    </w:p>
    <w:p w:rsidR="00000000" w:rsidDel="00000000" w:rsidP="00000000" w:rsidRDefault="00000000" w:rsidRPr="00000000" w14:paraId="00000009">
      <w:pPr>
        <w:numPr>
          <w:ilvl w:val="1"/>
          <w:numId w:val="3"/>
        </w:numPr>
        <w:ind w:left="1440" w:hanging="360"/>
        <w:rPr>
          <w:rFonts w:ascii="Open Sans" w:cs="Open Sans" w:eastAsia="Open Sans" w:hAnsi="Open Sans"/>
          <w:sz w:val="20"/>
          <w:szCs w:val="20"/>
        </w:rPr>
      </w:pPr>
      <w:r w:rsidDel="00000000" w:rsidR="00000000" w:rsidRPr="00000000">
        <w:rPr>
          <w:rFonts w:ascii="Open Sans" w:cs="Open Sans" w:eastAsia="Open Sans" w:hAnsi="Open Sans"/>
          <w:color w:val="1a1a1a"/>
          <w:sz w:val="20"/>
          <w:szCs w:val="20"/>
          <w:rtl w:val="0"/>
        </w:rPr>
        <w:t xml:space="preserve">LinkedIn: </w:t>
      </w:r>
      <w:hyperlink r:id="rId7">
        <w:r w:rsidDel="00000000" w:rsidR="00000000" w:rsidRPr="00000000">
          <w:rPr>
            <w:rFonts w:ascii="Open Sans" w:cs="Open Sans" w:eastAsia="Open Sans" w:hAnsi="Open Sans"/>
            <w:color w:val="1155cc"/>
            <w:sz w:val="20"/>
            <w:szCs w:val="20"/>
            <w:u w:val="single"/>
            <w:rtl w:val="0"/>
          </w:rPr>
          <w:t xml:space="preserve">@Carrot</w:t>
        </w:r>
      </w:hyperlink>
      <w:r w:rsidDel="00000000" w:rsidR="00000000" w:rsidRPr="00000000">
        <w:rPr>
          <w:rtl w:val="0"/>
        </w:rPr>
      </w:r>
    </w:p>
    <w:p w:rsidR="00000000" w:rsidDel="00000000" w:rsidP="00000000" w:rsidRDefault="00000000" w:rsidRPr="00000000" w14:paraId="0000000A">
      <w:pPr>
        <w:numPr>
          <w:ilvl w:val="1"/>
          <w:numId w:val="3"/>
        </w:numPr>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Instagram: </w:t>
      </w:r>
      <w:hyperlink r:id="rId8">
        <w:r w:rsidDel="00000000" w:rsidR="00000000" w:rsidRPr="00000000">
          <w:rPr>
            <w:rFonts w:ascii="Open Sans" w:cs="Open Sans" w:eastAsia="Open Sans" w:hAnsi="Open Sans"/>
            <w:color w:val="1155cc"/>
            <w:sz w:val="20"/>
            <w:szCs w:val="20"/>
            <w:u w:val="single"/>
            <w:rtl w:val="0"/>
          </w:rPr>
          <w:t xml:space="preserve">@CarrotFertility</w:t>
        </w:r>
      </w:hyperlink>
      <w:r w:rsidDel="00000000" w:rsidR="00000000" w:rsidRPr="00000000">
        <w:rPr>
          <w:rtl w:val="0"/>
        </w:rPr>
      </w:r>
    </w:p>
    <w:p w:rsidR="00000000" w:rsidDel="00000000" w:rsidP="00000000" w:rsidRDefault="00000000" w:rsidRPr="00000000" w14:paraId="0000000B">
      <w:pPr>
        <w:numPr>
          <w:ilvl w:val="1"/>
          <w:numId w:val="3"/>
        </w:numPr>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X: </w:t>
      </w:r>
      <w:hyperlink r:id="rId9">
        <w:r w:rsidDel="00000000" w:rsidR="00000000" w:rsidRPr="00000000">
          <w:rPr>
            <w:rFonts w:ascii="Open Sans" w:cs="Open Sans" w:eastAsia="Open Sans" w:hAnsi="Open Sans"/>
            <w:color w:val="1155cc"/>
            <w:sz w:val="20"/>
            <w:szCs w:val="20"/>
            <w:u w:val="single"/>
            <w:rtl w:val="0"/>
          </w:rPr>
          <w:t xml:space="preserve">@CarrotFertility</w:t>
        </w:r>
      </w:hyperlink>
      <w:r w:rsidDel="00000000" w:rsidR="00000000" w:rsidRPr="00000000">
        <w:rPr>
          <w:rtl w:val="0"/>
        </w:rPr>
      </w:r>
    </w:p>
    <w:p w:rsidR="00000000" w:rsidDel="00000000" w:rsidP="00000000" w:rsidRDefault="00000000" w:rsidRPr="00000000" w14:paraId="0000000C">
      <w:pPr>
        <w:numPr>
          <w:ilvl w:val="1"/>
          <w:numId w:val="3"/>
        </w:numPr>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Facebook: </w:t>
      </w:r>
      <w:hyperlink r:id="rId10">
        <w:r w:rsidDel="00000000" w:rsidR="00000000" w:rsidRPr="00000000">
          <w:rPr>
            <w:rFonts w:ascii="Open Sans" w:cs="Open Sans" w:eastAsia="Open Sans" w:hAnsi="Open Sans"/>
            <w:color w:val="1155cc"/>
            <w:sz w:val="20"/>
            <w:szCs w:val="20"/>
            <w:u w:val="single"/>
            <w:rtl w:val="0"/>
          </w:rPr>
          <w:t xml:space="preserve">@CarrotFertility</w:t>
        </w:r>
      </w:hyperlink>
      <w:r w:rsidDel="00000000" w:rsidR="00000000" w:rsidRPr="00000000">
        <w:rPr>
          <w:rtl w:val="0"/>
        </w:rPr>
      </w:r>
    </w:p>
    <w:p w:rsidR="00000000" w:rsidDel="00000000" w:rsidP="00000000" w:rsidRDefault="00000000" w:rsidRPr="00000000" w14:paraId="0000000D">
      <w:pPr>
        <w:ind w:left="0" w:firstLine="0"/>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0E">
      <w:pPr>
        <w:spacing w:line="276.0005454545455" w:lineRule="auto"/>
        <w:rPr>
          <w:rFonts w:ascii="Open Sans" w:cs="Open Sans" w:eastAsia="Open Sans" w:hAnsi="Open Sans"/>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spacing w:line="276.0005454545455"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u w:val="single"/>
          <w:rtl w:val="0"/>
        </w:rPr>
        <w:t xml:space="preserve">LINKEDIN AND SOCIAL MEDIA PROMOTION (EXTERNAL MESSAGING)</w:t>
      </w:r>
      <w:r w:rsidDel="00000000" w:rsidR="00000000" w:rsidRPr="00000000">
        <w:rPr>
          <w:rFonts w:ascii="Open Sans" w:cs="Open Sans" w:eastAsia="Open Sans" w:hAnsi="Open Sans"/>
          <w:b w:val="1"/>
          <w:bCs w:val="1"/>
          <w:sz w:val="20"/>
          <w:szCs w:val="20"/>
          <w:rtl w:val="0"/>
        </w:rPr>
        <w:br w:type="textWrapping"/>
      </w:r>
      <w:r w:rsidDel="00000000" w:rsidR="00000000" w:rsidRPr="00000000">
        <w:rPr>
          <w:rFonts w:ascii="Open Sans" w:cs="Open Sans" w:eastAsia="Open Sans" w:hAnsi="Open Sans"/>
          <w:sz w:val="20"/>
          <w:szCs w:val="20"/>
          <w:rtl w:val="0"/>
        </w:rPr>
        <w:t xml:space="preserve">The right support can make all the difference — and we’re proud to offer it. As a reminder, we’ve partnered with </w:t>
      </w:r>
      <w:r w:rsidDel="00000000" w:rsidR="00000000" w:rsidRPr="00000000">
        <w:rPr>
          <w:rFonts w:ascii="Open Sans" w:cs="Open Sans" w:eastAsia="Open Sans" w:hAnsi="Open Sans"/>
          <w:color w:val="ec008c"/>
          <w:sz w:val="20"/>
          <w:szCs w:val="20"/>
          <w:rtl w:val="0"/>
        </w:rPr>
        <w:t xml:space="preserve">[</w:t>
      </w:r>
      <w:r w:rsidDel="00000000" w:rsidR="00000000" w:rsidRPr="00000000">
        <w:rPr>
          <w:rFonts w:ascii="Open Sans" w:cs="Open Sans" w:eastAsia="Open Sans" w:hAnsi="Open Sans"/>
          <w:color w:val="ec008c"/>
          <w:sz w:val="20"/>
          <w:szCs w:val="20"/>
          <w:u w:val="single"/>
          <w:rtl w:val="0"/>
        </w:rPr>
        <w:t xml:space="preserve">@Carrot]</w:t>
      </w:r>
      <w:r w:rsidDel="00000000" w:rsidR="00000000" w:rsidRPr="00000000">
        <w:rPr>
          <w:rFonts w:ascii="Open Sans" w:cs="Open Sans" w:eastAsia="Open Sans" w:hAnsi="Open Sans"/>
          <w:b w:val="1"/>
          <w:bCs w:val="1"/>
          <w:sz w:val="20"/>
          <w:szCs w:val="20"/>
          <w:rtl w:val="0"/>
        </w:rPr>
        <w:t xml:space="preserve"> </w:t>
      </w:r>
      <w:r w:rsidDel="00000000" w:rsidR="00000000" w:rsidRPr="00000000">
        <w:rPr>
          <w:rFonts w:ascii="Open Sans" w:cs="Open Sans" w:eastAsia="Open Sans" w:hAnsi="Open Sans"/>
          <w:sz w:val="20"/>
          <w:szCs w:val="20"/>
          <w:rtl w:val="0"/>
        </w:rPr>
        <w:t xml:space="preserve">to provide comprehensive hormonal health, fertility, and family-building benefits — </w:t>
      </w:r>
      <w:r w:rsidDel="00000000" w:rsidR="00000000" w:rsidRPr="00000000">
        <w:rPr>
          <w:rFonts w:ascii="Open Sans" w:cs="Open Sans" w:eastAsia="Open Sans" w:hAnsi="Open Sans"/>
          <w:b w:val="1"/>
          <w:bCs w:val="1"/>
          <w:sz w:val="20"/>
          <w:szCs w:val="20"/>
          <w:rtl w:val="0"/>
        </w:rPr>
        <w:t xml:space="preserve">at no cost to</w:t>
      </w:r>
      <w:r w:rsidDel="00000000" w:rsidR="00000000" w:rsidRPr="00000000">
        <w:rPr>
          <w:rFonts w:ascii="Open Sans" w:cs="Open Sans" w:eastAsia="Open Sans" w:hAnsi="Open Sans"/>
          <w:b w:val="1"/>
          <w:bCs w:val="1"/>
          <w:color w:val="ec008c"/>
          <w:sz w:val="20"/>
          <w:szCs w:val="20"/>
          <w:rtl w:val="0"/>
        </w:rPr>
        <w:t xml:space="preserve"> [employees] [members]</w:t>
      </w:r>
      <w:r w:rsidDel="00000000" w:rsidR="00000000" w:rsidRPr="00000000">
        <w:rPr>
          <w:rFonts w:ascii="Open Sans" w:cs="Open Sans" w:eastAsia="Open Sans" w:hAnsi="Open Sans"/>
          <w:sz w:val="20"/>
          <w:szCs w:val="20"/>
          <w:rtl w:val="0"/>
        </w:rPr>
        <w:t xml:space="preserve">.</w:t>
      </w:r>
    </w:p>
    <w:p w:rsidR="00000000" w:rsidDel="00000000" w:rsidP="00000000" w:rsidRDefault="00000000" w:rsidRPr="00000000" w14:paraId="00000010">
      <w:pPr>
        <w:spacing w:line="276.0005454545455"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11">
      <w:pPr>
        <w:spacing w:line="276.0005454545455"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Explore all the resources available through Carrot </w:t>
      </w:r>
      <w:sdt>
        <w:sdtPr>
          <w:id w:val="736558498"/>
          <w:tag w:val="goog_rdk_0"/>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012">
      <w:pPr>
        <w:spacing w:line="276.0005454545455" w:lineRule="auto"/>
        <w:rPr>
          <w:rFonts w:ascii="Open Sans" w:cs="Open Sans" w:eastAsia="Open Sans" w:hAnsi="Open Sans"/>
          <w:color w:val="ff0000"/>
          <w:sz w:val="20"/>
          <w:szCs w:val="20"/>
        </w:rPr>
      </w:pPr>
      <w:hyperlink r:id="rId11">
        <w:r w:rsidDel="00000000" w:rsidR="00000000" w:rsidRPr="00000000">
          <w:rPr>
            <w:rFonts w:ascii="Open Sans" w:cs="Open Sans" w:eastAsia="Open Sans" w:hAnsi="Open Sans"/>
            <w:color w:val="1155cc"/>
            <w:sz w:val="20"/>
            <w:szCs w:val="20"/>
            <w:u w:val="single"/>
            <w:rtl w:val="0"/>
          </w:rPr>
          <w:t xml:space="preserve">https://link.get-carrot.com/upqRe</w:t>
        </w:r>
      </w:hyperlink>
      <w:r w:rsidDel="00000000" w:rsidR="00000000" w:rsidRPr="00000000">
        <w:rPr>
          <w:rFonts w:ascii="Open Sans" w:cs="Open Sans" w:eastAsia="Open Sans" w:hAnsi="Open Sans"/>
          <w:sz w:val="20"/>
          <w:szCs w:val="20"/>
          <w:rtl w:val="0"/>
        </w:rPr>
        <w:t xml:space="preserve"> </w:t>
        <w:br w:type="textWrapping"/>
        <w:br w:type="textWrapping"/>
      </w:r>
      <w:r w:rsidDel="00000000" w:rsidR="00000000" w:rsidRPr="00000000">
        <w:rPr>
          <w:rFonts w:ascii="Open Sans" w:cs="Open Sans" w:eastAsia="Open Sans" w:hAnsi="Open Sans"/>
          <w:color w:val="ff0000"/>
          <w:sz w:val="20"/>
          <w:szCs w:val="20"/>
          <w:rtl w:val="0"/>
        </w:rPr>
        <w:t xml:space="preserve">INTERNAL NOTE: Please refer to the social media account above when posting, as Carrot’s name varies by social platform.</w:t>
      </w:r>
    </w:p>
    <w:p w:rsidR="00000000" w:rsidDel="00000000" w:rsidP="00000000" w:rsidRDefault="00000000" w:rsidRPr="00000000" w14:paraId="00000013">
      <w:pPr>
        <w:spacing w:line="276.0005454545455"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14">
      <w:pPr>
        <w:spacing w:line="276.0005454545455" w:lineRule="auto"/>
        <w:rPr>
          <w:rFonts w:ascii="Open Sans" w:cs="Open Sans" w:eastAsia="Open Sans" w:hAnsi="Open Sans"/>
          <w:b w:val="1"/>
          <w:bCs w:val="1"/>
          <w:sz w:val="20"/>
          <w:szCs w:val="20"/>
          <w:u w:val="single"/>
        </w:rPr>
      </w:pPr>
      <w:r w:rsidDel="00000000" w:rsidR="00000000" w:rsidRPr="00000000">
        <w:rPr>
          <w:rFonts w:ascii="Open Sans" w:cs="Open Sans" w:eastAsia="Open Sans" w:hAnsi="Open Sans"/>
          <w:b w:val="1"/>
          <w:bCs w:val="1"/>
          <w:sz w:val="20"/>
          <w:szCs w:val="20"/>
          <w:u w:val="single"/>
          <w:rtl w:val="0"/>
        </w:rPr>
        <w:t xml:space="preserve">SHORTER-FORM PROMOTION (INTERNAL)</w:t>
      </w:r>
    </w:p>
    <w:p w:rsidR="00000000" w:rsidDel="00000000" w:rsidP="00000000" w:rsidRDefault="00000000" w:rsidRPr="00000000" w14:paraId="00000015">
      <w:pPr>
        <w:spacing w:line="276.0005454545455" w:lineRule="auto"/>
        <w:rPr>
          <w:rFonts w:ascii="Open Sans" w:cs="Open Sans" w:eastAsia="Open Sans" w:hAnsi="Open Sans"/>
          <w:b w:val="1"/>
          <w:bCs w:val="1"/>
          <w:sz w:val="20"/>
          <w:szCs w:val="20"/>
          <w:u w:val="single"/>
        </w:rPr>
      </w:pPr>
      <w:r w:rsidDel="00000000" w:rsidR="00000000" w:rsidRPr="00000000">
        <w:rPr>
          <w:rFonts w:ascii="Open Sans" w:cs="Open Sans" w:eastAsia="Open Sans" w:hAnsi="Open Sans"/>
          <w:b w:val="1"/>
          <w:bCs w:val="1"/>
          <w:i w:val="1"/>
          <w:iCs w:val="1"/>
          <w:sz w:val="20"/>
          <w:szCs w:val="20"/>
          <w:rtl w:val="0"/>
        </w:rPr>
        <w:t xml:space="preserve">Recommended for:</w:t>
      </w:r>
      <w:r w:rsidDel="00000000" w:rsidR="00000000" w:rsidRPr="00000000">
        <w:rPr>
          <w:rFonts w:ascii="Open Sans" w:cs="Open Sans" w:eastAsia="Open Sans" w:hAnsi="Open Sans"/>
          <w:sz w:val="20"/>
          <w:szCs w:val="20"/>
          <w:rtl w:val="0"/>
        </w:rPr>
        <w:t xml:space="preserve"> </w:t>
      </w:r>
      <w:r w:rsidDel="00000000" w:rsidR="00000000" w:rsidRPr="00000000">
        <w:rPr>
          <w:rFonts w:ascii="Open Sans" w:cs="Open Sans" w:eastAsia="Open Sans" w:hAnsi="Open Sans"/>
          <w:i w:val="1"/>
          <w:iCs w:val="1"/>
          <w:sz w:val="20"/>
          <w:szCs w:val="20"/>
          <w:rtl w:val="0"/>
        </w:rPr>
        <w:t xml:space="preserve">Newsletter, tile (e.g., benefits platform, care navigation platform, etc.)</w:t>
      </w:r>
      <w:r w:rsidDel="00000000" w:rsidR="00000000" w:rsidRPr="00000000">
        <w:rPr>
          <w:rtl w:val="0"/>
        </w:rPr>
      </w:r>
    </w:p>
    <w:p w:rsidR="00000000" w:rsidDel="00000000" w:rsidP="00000000" w:rsidRDefault="00000000" w:rsidRPr="00000000" w14:paraId="00000016">
      <w:pPr>
        <w:spacing w:line="276.0005454545455" w:lineRule="auto"/>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17">
      <w:pPr>
        <w:spacing w:line="276.0005454545455"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Get started with Carrot today! </w:t>
      </w:r>
      <w:r w:rsidDel="00000000" w:rsidR="00000000" w:rsidRPr="00000000">
        <w:rPr>
          <w:rFonts w:ascii="Open Sans" w:cs="Open Sans" w:eastAsia="Open Sans" w:hAnsi="Open Sans"/>
          <w:sz w:val="20"/>
          <w:szCs w:val="20"/>
          <w:rtl w:val="0"/>
        </w:rPr>
        <w:t xml:space="preserve">We’ve partnered with Carrot to offer you </w:t>
      </w:r>
      <w:r w:rsidDel="00000000" w:rsidR="00000000" w:rsidRPr="00000000">
        <w:rPr>
          <w:rFonts w:ascii="Open Sans" w:cs="Open Sans" w:eastAsia="Open Sans" w:hAnsi="Open Sans"/>
          <w:color w:val="ec008c"/>
          <w:sz w:val="20"/>
          <w:szCs w:val="20"/>
          <w:rtl w:val="0"/>
        </w:rPr>
        <w:t xml:space="preserve">[and your partner or spouse] </w:t>
      </w:r>
      <w:r w:rsidDel="00000000" w:rsidR="00000000" w:rsidRPr="00000000">
        <w:rPr>
          <w:rFonts w:ascii="Open Sans" w:cs="Open Sans" w:eastAsia="Open Sans" w:hAnsi="Open Sans"/>
          <w:sz w:val="20"/>
          <w:szCs w:val="20"/>
          <w:rtl w:val="0"/>
        </w:rPr>
        <w:t xml:space="preserve">comprehensive hormonal health, fertility, and family-building benefits. </w:t>
      </w:r>
    </w:p>
    <w:p w:rsidR="00000000" w:rsidDel="00000000" w:rsidP="00000000" w:rsidRDefault="00000000" w:rsidRPr="00000000" w14:paraId="00000018">
      <w:pPr>
        <w:spacing w:line="276.0005454545455"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19">
      <w:pPr>
        <w:spacing w:line="276.0005454545455" w:lineRule="auto"/>
        <w:rPr>
          <w:rFonts w:ascii="Open Sans" w:cs="Open Sans" w:eastAsia="Open Sans" w:hAnsi="Open Sans"/>
          <w:sz w:val="20"/>
          <w:szCs w:val="20"/>
        </w:rPr>
      </w:pPr>
      <w:hyperlink r:id="rId12">
        <w:r w:rsidDel="00000000" w:rsidR="00000000" w:rsidRPr="00000000">
          <w:rPr>
            <w:rFonts w:ascii="Open Sans" w:cs="Open Sans" w:eastAsia="Open Sans" w:hAnsi="Open Sans"/>
            <w:b w:val="1"/>
            <w:bCs w:val="1"/>
            <w:color w:val="1155cc"/>
            <w:sz w:val="20"/>
            <w:szCs w:val="20"/>
            <w:u w:val="single"/>
            <w:rtl w:val="0"/>
          </w:rPr>
          <w:t xml:space="preserve">Activate your benefits today</w:t>
        </w:r>
      </w:hyperlink>
      <w:r w:rsidDel="00000000" w:rsidR="00000000" w:rsidRPr="00000000">
        <w:rPr>
          <w:rFonts w:ascii="Open Sans" w:cs="Open Sans" w:eastAsia="Open Sans" w:hAnsi="Open Sans"/>
          <w:sz w:val="20"/>
          <w:szCs w:val="20"/>
          <w:rtl w:val="0"/>
        </w:rPr>
        <w:t xml:space="preserve"> and start exploring your resources.</w:t>
      </w:r>
    </w:p>
    <w:p w:rsidR="00000000" w:rsidDel="00000000" w:rsidP="00000000" w:rsidRDefault="00000000" w:rsidRPr="00000000" w14:paraId="0000001A">
      <w:pPr>
        <w:spacing w:line="276.0005454545455"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1B">
      <w:pPr>
        <w:spacing w:line="276.0005454545455" w:lineRule="auto"/>
        <w:rPr>
          <w:rFonts w:ascii="Open Sans" w:cs="Open Sans" w:eastAsia="Open Sans" w:hAnsi="Open Sans"/>
          <w:b w:val="1"/>
          <w:bCs w:val="1"/>
          <w:sz w:val="20"/>
          <w:szCs w:val="20"/>
          <w:u w:val="single"/>
        </w:rPr>
      </w:pPr>
      <w:r w:rsidDel="00000000" w:rsidR="00000000" w:rsidRPr="00000000">
        <w:rPr>
          <w:rtl w:val="0"/>
        </w:rPr>
      </w:r>
    </w:p>
    <w:p w:rsidR="00000000" w:rsidDel="00000000" w:rsidP="00000000" w:rsidRDefault="00000000" w:rsidRPr="00000000" w14:paraId="0000001C">
      <w:pPr>
        <w:spacing w:line="276.0005454545455" w:lineRule="auto"/>
        <w:rPr>
          <w:rFonts w:ascii="Open Sans" w:cs="Open Sans" w:eastAsia="Open Sans" w:hAnsi="Open Sans"/>
          <w:b w:val="1"/>
          <w:bCs w:val="1"/>
          <w:sz w:val="20"/>
          <w:szCs w:val="20"/>
          <w:u w:val="single"/>
        </w:rPr>
      </w:pPr>
      <w:r w:rsidDel="00000000" w:rsidR="00000000" w:rsidRPr="00000000">
        <w:rPr>
          <w:rFonts w:ascii="Open Sans" w:cs="Open Sans" w:eastAsia="Open Sans" w:hAnsi="Open Sans"/>
          <w:b w:val="1"/>
          <w:bCs w:val="1"/>
          <w:sz w:val="20"/>
          <w:szCs w:val="20"/>
          <w:u w:val="single"/>
          <w:rtl w:val="0"/>
        </w:rPr>
        <w:t xml:space="preserve">LONGER-FORM PROMOTION: POST-LAUNCH MESSAGING (INTERNAL)</w:t>
      </w:r>
    </w:p>
    <w:p w:rsidR="00000000" w:rsidDel="00000000" w:rsidP="00000000" w:rsidRDefault="00000000" w:rsidRPr="00000000" w14:paraId="0000001D">
      <w:pPr>
        <w:spacing w:line="276.0005454545455" w:lineRule="auto"/>
        <w:rPr>
          <w:rFonts w:ascii="Open Sans" w:cs="Open Sans" w:eastAsia="Open Sans" w:hAnsi="Open Sans"/>
          <w:sz w:val="20"/>
          <w:szCs w:val="20"/>
        </w:rPr>
      </w:pPr>
      <w:r w:rsidDel="00000000" w:rsidR="00000000" w:rsidRPr="00000000">
        <w:rPr>
          <w:rFonts w:ascii="Open Sans" w:cs="Open Sans" w:eastAsia="Open Sans" w:hAnsi="Open Sans"/>
          <w:b w:val="1"/>
          <w:bCs w:val="1"/>
          <w:i w:val="1"/>
          <w:iCs w:val="1"/>
          <w:sz w:val="20"/>
          <w:szCs w:val="20"/>
          <w:rtl w:val="0"/>
        </w:rPr>
        <w:t xml:space="preserve">Recommended for:</w:t>
      </w:r>
      <w:r w:rsidDel="00000000" w:rsidR="00000000" w:rsidRPr="00000000">
        <w:rPr>
          <w:rFonts w:ascii="Open Sans" w:cs="Open Sans" w:eastAsia="Open Sans" w:hAnsi="Open Sans"/>
          <w:i w:val="1"/>
          <w:iCs w:val="1"/>
          <w:sz w:val="20"/>
          <w:szCs w:val="20"/>
          <w:rtl w:val="0"/>
        </w:rPr>
        <w:t xml:space="preserve"> Internal messaging (e.g., Slack, Confluence, Microsoft Teams, benefits portal)</w:t>
      </w:r>
      <w:r w:rsidDel="00000000" w:rsidR="00000000" w:rsidRPr="00000000">
        <w:rPr>
          <w:rFonts w:ascii="Open Sans" w:cs="Open Sans" w:eastAsia="Open Sans" w:hAnsi="Open Sans"/>
          <w:sz w:val="20"/>
          <w:szCs w:val="20"/>
          <w:rtl w:val="0"/>
        </w:rPr>
        <w:br w:type="textWrapping"/>
      </w:r>
    </w:p>
    <w:p w:rsidR="00000000" w:rsidDel="00000000" w:rsidP="00000000" w:rsidRDefault="00000000" w:rsidRPr="00000000" w14:paraId="0000001E">
      <w:pPr>
        <w:spacing w:line="276.0005454545455"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📣Introducing Carrot: our newest </w:t>
      </w:r>
      <w:r w:rsidDel="00000000" w:rsidR="00000000" w:rsidRPr="00000000">
        <w:rPr>
          <w:rFonts w:ascii="Open Sans" w:cs="Open Sans" w:eastAsia="Open Sans" w:hAnsi="Open Sans"/>
          <w:b w:val="1"/>
          <w:bCs w:val="1"/>
          <w:color w:val="ec008c"/>
          <w:sz w:val="20"/>
          <w:szCs w:val="20"/>
          <w:rtl w:val="0"/>
        </w:rPr>
        <w:t xml:space="preserve">[employee] [member] </w:t>
      </w:r>
      <w:r w:rsidDel="00000000" w:rsidR="00000000" w:rsidRPr="00000000">
        <w:rPr>
          <w:rFonts w:ascii="Open Sans" w:cs="Open Sans" w:eastAsia="Open Sans" w:hAnsi="Open Sans"/>
          <w:b w:val="1"/>
          <w:bCs w:val="1"/>
          <w:sz w:val="20"/>
          <w:szCs w:val="20"/>
          <w:rtl w:val="0"/>
        </w:rPr>
        <w:t xml:space="preserve">benefit! </w:t>
      </w:r>
      <w:r w:rsidDel="00000000" w:rsidR="00000000" w:rsidRPr="00000000">
        <w:rPr>
          <w:rFonts w:ascii="Open Sans" w:cs="Open Sans" w:eastAsia="Open Sans" w:hAnsi="Open Sans"/>
          <w:sz w:val="20"/>
          <w:szCs w:val="20"/>
          <w:rtl w:val="0"/>
        </w:rPr>
        <w:t xml:space="preserve">We’ve partnered with Carrot to provide comprehensive hormonal health, fertility, and family-building benefits  —</w:t>
      </w:r>
      <w:r w:rsidDel="00000000" w:rsidR="00000000" w:rsidRPr="00000000">
        <w:rPr>
          <w:rFonts w:ascii="Open Sans" w:cs="Open Sans" w:eastAsia="Open Sans" w:hAnsi="Open Sans"/>
          <w:b w:val="1"/>
          <w:bCs w:val="1"/>
          <w:sz w:val="20"/>
          <w:szCs w:val="20"/>
          <w:rtl w:val="0"/>
        </w:rPr>
        <w:t xml:space="preserve"> at no cost to </w:t>
      </w:r>
      <w:r w:rsidDel="00000000" w:rsidR="00000000" w:rsidRPr="00000000">
        <w:rPr>
          <w:rFonts w:ascii="Open Sans" w:cs="Open Sans" w:eastAsia="Open Sans" w:hAnsi="Open Sans"/>
          <w:b w:val="1"/>
          <w:bCs w:val="1"/>
          <w:rtl w:val="0"/>
        </w:rPr>
        <w:t xml:space="preserve">you</w:t>
      </w:r>
      <w:r w:rsidDel="00000000" w:rsidR="00000000" w:rsidRPr="00000000">
        <w:rPr>
          <w:rFonts w:ascii="Open Sans" w:cs="Open Sans" w:eastAsia="Open Sans" w:hAnsi="Open Sans"/>
          <w:b w:val="1"/>
          <w:bCs w:val="1"/>
          <w:sz w:val="20"/>
          <w:szCs w:val="20"/>
          <w:rtl w:val="0"/>
        </w:rPr>
        <w:t xml:space="preserve">. </w:t>
      </w:r>
      <w:hyperlink r:id="rId13">
        <w:r w:rsidDel="00000000" w:rsidR="00000000" w:rsidRPr="00000000">
          <w:rPr>
            <w:rFonts w:ascii="Open Sans" w:cs="Open Sans" w:eastAsia="Open Sans" w:hAnsi="Open Sans"/>
            <w:color w:val="1155cc"/>
            <w:sz w:val="20"/>
            <w:szCs w:val="20"/>
            <w:u w:val="single"/>
            <w:rtl w:val="0"/>
          </w:rPr>
          <w:t xml:space="preserve">Activate your benefits today</w:t>
        </w:r>
      </w:hyperlink>
      <w:r w:rsidDel="00000000" w:rsidR="00000000" w:rsidRPr="00000000">
        <w:rPr>
          <w:rFonts w:ascii="Open Sans" w:cs="Open Sans" w:eastAsia="Open Sans" w:hAnsi="Open Sans"/>
          <w:sz w:val="20"/>
          <w:szCs w:val="20"/>
          <w:rtl w:val="0"/>
        </w:rPr>
        <w:t xml:space="preserve"> and start exploring your resources.</w:t>
        <w:br w:type="textWrapping"/>
      </w:r>
    </w:p>
    <w:p w:rsidR="00000000" w:rsidDel="00000000" w:rsidP="00000000" w:rsidRDefault="00000000" w:rsidRPr="00000000" w14:paraId="0000001F">
      <w:pPr>
        <w:spacing w:line="276.0005454545455"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What can Carrot help with?*</w:t>
      </w:r>
    </w:p>
    <w:p w:rsidR="00000000" w:rsidDel="00000000" w:rsidP="00000000" w:rsidRDefault="00000000" w:rsidRPr="00000000" w14:paraId="00000020">
      <w:pPr>
        <w:numPr>
          <w:ilvl w:val="0"/>
          <w:numId w:val="1"/>
        </w:numPr>
        <w:ind w:left="720" w:hanging="360"/>
        <w:rPr>
          <w:rFonts w:ascii="Open Sans" w:cs="Open Sans" w:eastAsia="Open Sans" w:hAnsi="Open Sans"/>
          <w:sz w:val="20"/>
          <w:szCs w:val="20"/>
          <w:highlight w:val="yellow"/>
        </w:rPr>
      </w:pPr>
      <w:r w:rsidDel="00000000" w:rsidR="00000000" w:rsidRPr="00000000">
        <w:rPr>
          <w:rFonts w:ascii="Open Sans" w:cs="Open Sans" w:eastAsia="Open Sans" w:hAnsi="Open Sans"/>
          <w:sz w:val="20"/>
          <w:szCs w:val="20"/>
          <w:highlight w:val="yellow"/>
          <w:rtl w:val="0"/>
        </w:rPr>
        <w:t xml:space="preserve">Perimenopause and menopause</w:t>
        <w:tab/>
      </w:r>
    </w:p>
    <w:p w:rsidR="00000000" w:rsidDel="00000000" w:rsidP="00000000" w:rsidRDefault="00000000" w:rsidRPr="00000000" w14:paraId="00000021">
      <w:pPr>
        <w:numPr>
          <w:ilvl w:val="0"/>
          <w:numId w:val="1"/>
        </w:numPr>
        <w:ind w:left="720" w:hanging="360"/>
        <w:rPr>
          <w:rFonts w:ascii="Open Sans" w:cs="Open Sans" w:eastAsia="Open Sans" w:hAnsi="Open Sans"/>
          <w:sz w:val="20"/>
          <w:szCs w:val="20"/>
          <w:highlight w:val="yellow"/>
        </w:rPr>
      </w:pPr>
      <w:r w:rsidDel="00000000" w:rsidR="00000000" w:rsidRPr="00000000">
        <w:rPr>
          <w:rFonts w:ascii="Open Sans" w:cs="Open Sans" w:eastAsia="Open Sans" w:hAnsi="Open Sans"/>
          <w:sz w:val="20"/>
          <w:szCs w:val="20"/>
          <w:highlight w:val="yellow"/>
          <w:rtl w:val="0"/>
        </w:rPr>
        <w:t xml:space="preserve">Low testosterone — from energy to fertility support</w:t>
      </w:r>
    </w:p>
    <w:p w:rsidR="00000000" w:rsidDel="00000000" w:rsidP="00000000" w:rsidRDefault="00000000" w:rsidRPr="00000000" w14:paraId="00000022">
      <w:pPr>
        <w:numPr>
          <w:ilvl w:val="0"/>
          <w:numId w:val="1"/>
        </w:numPr>
        <w:ind w:left="720" w:hanging="360"/>
        <w:rPr>
          <w:rFonts w:ascii="Open Sans" w:cs="Open Sans" w:eastAsia="Open Sans" w:hAnsi="Open Sans"/>
          <w:sz w:val="20"/>
          <w:szCs w:val="20"/>
          <w:highlight w:val="yellow"/>
        </w:rPr>
      </w:pPr>
      <w:r w:rsidDel="00000000" w:rsidR="00000000" w:rsidRPr="00000000">
        <w:rPr>
          <w:rFonts w:ascii="Open Sans" w:cs="Open Sans" w:eastAsia="Open Sans" w:hAnsi="Open Sans"/>
          <w:sz w:val="20"/>
          <w:szCs w:val="20"/>
          <w:highlight w:val="yellow"/>
          <w:rtl w:val="0"/>
        </w:rPr>
        <w:t xml:space="preserve">Parenting children up to 12 years old</w:t>
      </w:r>
    </w:p>
    <w:p w:rsidR="00000000" w:rsidDel="00000000" w:rsidP="00000000" w:rsidRDefault="00000000" w:rsidRPr="00000000" w14:paraId="00000023">
      <w:pPr>
        <w:numPr>
          <w:ilvl w:val="0"/>
          <w:numId w:val="1"/>
        </w:numPr>
        <w:ind w:left="720" w:hanging="360"/>
        <w:rPr>
          <w:rFonts w:ascii="Open Sans" w:cs="Open Sans" w:eastAsia="Open Sans" w:hAnsi="Open Sans"/>
          <w:sz w:val="20"/>
          <w:szCs w:val="20"/>
          <w:highlight w:val="yellow"/>
        </w:rPr>
      </w:pPr>
      <w:r w:rsidDel="00000000" w:rsidR="00000000" w:rsidRPr="00000000">
        <w:rPr>
          <w:rFonts w:ascii="Open Sans" w:cs="Open Sans" w:eastAsia="Open Sans" w:hAnsi="Open Sans"/>
          <w:sz w:val="20"/>
          <w:szCs w:val="20"/>
          <w:highlight w:val="yellow"/>
          <w:rtl w:val="0"/>
        </w:rPr>
        <w:t xml:space="preserve">Pregnancy and postpartum — with doula support</w:t>
      </w:r>
    </w:p>
    <w:p w:rsidR="00000000" w:rsidDel="00000000" w:rsidP="00000000" w:rsidRDefault="00000000" w:rsidRPr="00000000" w14:paraId="00000024">
      <w:pPr>
        <w:numPr>
          <w:ilvl w:val="0"/>
          <w:numId w:val="1"/>
        </w:numPr>
        <w:ind w:left="720" w:hanging="360"/>
        <w:rPr>
          <w:rFonts w:ascii="Open Sans" w:cs="Open Sans" w:eastAsia="Open Sans" w:hAnsi="Open Sans"/>
          <w:sz w:val="20"/>
          <w:szCs w:val="20"/>
          <w:highlight w:val="yellow"/>
        </w:rPr>
      </w:pPr>
      <w:r w:rsidDel="00000000" w:rsidR="00000000" w:rsidRPr="00000000">
        <w:rPr>
          <w:rFonts w:ascii="Open Sans" w:cs="Open Sans" w:eastAsia="Open Sans" w:hAnsi="Open Sans"/>
          <w:sz w:val="20"/>
          <w:szCs w:val="20"/>
          <w:highlight w:val="yellow"/>
          <w:rtl w:val="0"/>
        </w:rPr>
        <w:t xml:space="preserve">Fertility — from testing to trying to get pregnant</w:t>
      </w:r>
    </w:p>
    <w:p w:rsidR="00000000" w:rsidDel="00000000" w:rsidP="00000000" w:rsidRDefault="00000000" w:rsidRPr="00000000" w14:paraId="00000025">
      <w:pPr>
        <w:numPr>
          <w:ilvl w:val="0"/>
          <w:numId w:val="1"/>
        </w:numPr>
        <w:ind w:left="720" w:hanging="360"/>
        <w:rPr>
          <w:rFonts w:ascii="Open Sans" w:cs="Open Sans" w:eastAsia="Open Sans" w:hAnsi="Open Sans"/>
          <w:sz w:val="20"/>
          <w:szCs w:val="20"/>
          <w:highlight w:val="yellow"/>
        </w:rPr>
      </w:pPr>
      <w:r w:rsidDel="00000000" w:rsidR="00000000" w:rsidRPr="00000000">
        <w:rPr>
          <w:rFonts w:ascii="Open Sans" w:cs="Open Sans" w:eastAsia="Open Sans" w:hAnsi="Open Sans"/>
          <w:sz w:val="20"/>
          <w:szCs w:val="20"/>
          <w:highlight w:val="yellow"/>
          <w:rtl w:val="0"/>
        </w:rPr>
        <w:t xml:space="preserve">Egg, embryo, and sperm freezing</w:t>
      </w:r>
    </w:p>
    <w:p w:rsidR="00000000" w:rsidDel="00000000" w:rsidP="00000000" w:rsidRDefault="00000000" w:rsidRPr="00000000" w14:paraId="00000026">
      <w:pPr>
        <w:numPr>
          <w:ilvl w:val="0"/>
          <w:numId w:val="1"/>
        </w:numPr>
        <w:ind w:left="720" w:hanging="360"/>
        <w:rPr>
          <w:rFonts w:ascii="Open Sans" w:cs="Open Sans" w:eastAsia="Open Sans" w:hAnsi="Open Sans"/>
          <w:sz w:val="20"/>
          <w:szCs w:val="20"/>
          <w:highlight w:val="yellow"/>
        </w:rPr>
      </w:pPr>
      <w:r w:rsidDel="00000000" w:rsidR="00000000" w:rsidRPr="00000000">
        <w:rPr>
          <w:rFonts w:ascii="Open Sans" w:cs="Open Sans" w:eastAsia="Open Sans" w:hAnsi="Open Sans"/>
          <w:sz w:val="20"/>
          <w:szCs w:val="20"/>
          <w:highlight w:val="yellow"/>
          <w:rtl w:val="0"/>
        </w:rPr>
        <w:t xml:space="preserve">Assisted reproduction — including IUI and IVF</w:t>
      </w:r>
    </w:p>
    <w:p w:rsidR="00000000" w:rsidDel="00000000" w:rsidP="00000000" w:rsidRDefault="00000000" w:rsidRPr="00000000" w14:paraId="00000027">
      <w:pPr>
        <w:numPr>
          <w:ilvl w:val="0"/>
          <w:numId w:val="1"/>
        </w:numPr>
        <w:ind w:left="720" w:hanging="360"/>
        <w:rPr>
          <w:rFonts w:ascii="Open Sans" w:cs="Open Sans" w:eastAsia="Open Sans" w:hAnsi="Open Sans"/>
          <w:sz w:val="20"/>
          <w:szCs w:val="20"/>
          <w:highlight w:val="yellow"/>
        </w:rPr>
      </w:pPr>
      <w:r w:rsidDel="00000000" w:rsidR="00000000" w:rsidRPr="00000000">
        <w:rPr>
          <w:rFonts w:ascii="Open Sans" w:cs="Open Sans" w:eastAsia="Open Sans" w:hAnsi="Open Sans"/>
          <w:sz w:val="20"/>
          <w:szCs w:val="20"/>
          <w:highlight w:val="yellow"/>
          <w:rtl w:val="0"/>
        </w:rPr>
        <w:t xml:space="preserve">Medically necessary egg, embryo, and sperm freezing</w:t>
      </w:r>
    </w:p>
    <w:p w:rsidR="00000000" w:rsidDel="00000000" w:rsidP="00000000" w:rsidRDefault="00000000" w:rsidRPr="00000000" w14:paraId="00000028">
      <w:pPr>
        <w:numPr>
          <w:ilvl w:val="0"/>
          <w:numId w:val="1"/>
        </w:numPr>
        <w:ind w:left="720" w:hanging="360"/>
        <w:rPr>
          <w:rFonts w:ascii="Open Sans" w:cs="Open Sans" w:eastAsia="Open Sans" w:hAnsi="Open Sans"/>
          <w:sz w:val="20"/>
          <w:szCs w:val="20"/>
          <w:highlight w:val="yellow"/>
        </w:rPr>
      </w:pPr>
      <w:r w:rsidDel="00000000" w:rsidR="00000000" w:rsidRPr="00000000">
        <w:rPr>
          <w:rFonts w:ascii="Open Sans" w:cs="Open Sans" w:eastAsia="Open Sans" w:hAnsi="Open Sans"/>
          <w:sz w:val="20"/>
          <w:szCs w:val="20"/>
          <w:highlight w:val="yellow"/>
          <w:rtl w:val="0"/>
        </w:rPr>
        <w:t xml:space="preserve">Medically necessary assisted reproduction — including IUI and IVF</w:t>
      </w:r>
    </w:p>
    <w:p w:rsidR="00000000" w:rsidDel="00000000" w:rsidP="00000000" w:rsidRDefault="00000000" w:rsidRPr="00000000" w14:paraId="00000029">
      <w:pPr>
        <w:numPr>
          <w:ilvl w:val="0"/>
          <w:numId w:val="1"/>
        </w:numPr>
        <w:ind w:left="720" w:hanging="360"/>
        <w:rPr>
          <w:rFonts w:ascii="Open Sans" w:cs="Open Sans" w:eastAsia="Open Sans" w:hAnsi="Open Sans"/>
          <w:sz w:val="20"/>
          <w:szCs w:val="20"/>
          <w:highlight w:val="yellow"/>
        </w:rPr>
      </w:pPr>
      <w:r w:rsidDel="00000000" w:rsidR="00000000" w:rsidRPr="00000000">
        <w:rPr>
          <w:rFonts w:ascii="Open Sans" w:cs="Open Sans" w:eastAsia="Open Sans" w:hAnsi="Open Sans"/>
          <w:sz w:val="20"/>
          <w:szCs w:val="20"/>
          <w:highlight w:val="yellow"/>
          <w:rtl w:val="0"/>
        </w:rPr>
        <w:t xml:space="preserve">Elective egg, embryo, and sperm freezing </w:t>
      </w:r>
    </w:p>
    <w:p w:rsidR="00000000" w:rsidDel="00000000" w:rsidP="00000000" w:rsidRDefault="00000000" w:rsidRPr="00000000" w14:paraId="0000002A">
      <w:pPr>
        <w:numPr>
          <w:ilvl w:val="0"/>
          <w:numId w:val="1"/>
        </w:numPr>
        <w:ind w:left="720" w:hanging="360"/>
        <w:rPr>
          <w:rFonts w:ascii="Open Sans" w:cs="Open Sans" w:eastAsia="Open Sans" w:hAnsi="Open Sans"/>
          <w:sz w:val="20"/>
          <w:szCs w:val="20"/>
          <w:highlight w:val="yellow"/>
        </w:rPr>
      </w:pPr>
      <w:r w:rsidDel="00000000" w:rsidR="00000000" w:rsidRPr="00000000">
        <w:rPr>
          <w:rFonts w:ascii="Open Sans" w:cs="Open Sans" w:eastAsia="Open Sans" w:hAnsi="Open Sans"/>
          <w:sz w:val="20"/>
          <w:szCs w:val="20"/>
          <w:highlight w:val="yellow"/>
          <w:rtl w:val="0"/>
        </w:rPr>
        <w:t xml:space="preserve">Elective assisted reproduction — including IUI and IVF</w:t>
      </w:r>
    </w:p>
    <w:p w:rsidR="00000000" w:rsidDel="00000000" w:rsidP="00000000" w:rsidRDefault="00000000" w:rsidRPr="00000000" w14:paraId="0000002B">
      <w:pPr>
        <w:numPr>
          <w:ilvl w:val="0"/>
          <w:numId w:val="1"/>
        </w:numPr>
        <w:ind w:left="720" w:hanging="360"/>
        <w:rPr>
          <w:rFonts w:ascii="Open Sans" w:cs="Open Sans" w:eastAsia="Open Sans" w:hAnsi="Open Sans"/>
          <w:sz w:val="20"/>
          <w:szCs w:val="20"/>
          <w:highlight w:val="yellow"/>
        </w:rPr>
      </w:pPr>
      <w:r w:rsidDel="00000000" w:rsidR="00000000" w:rsidRPr="00000000">
        <w:rPr>
          <w:rFonts w:ascii="Open Sans" w:cs="Open Sans" w:eastAsia="Open Sans" w:hAnsi="Open Sans"/>
          <w:sz w:val="20"/>
          <w:szCs w:val="20"/>
          <w:highlight w:val="yellow"/>
          <w:rtl w:val="0"/>
        </w:rPr>
        <w:t xml:space="preserve">Adoption</w:t>
      </w:r>
    </w:p>
    <w:p w:rsidR="00000000" w:rsidDel="00000000" w:rsidP="00000000" w:rsidRDefault="00000000" w:rsidRPr="00000000" w14:paraId="0000002C">
      <w:pPr>
        <w:numPr>
          <w:ilvl w:val="0"/>
          <w:numId w:val="1"/>
        </w:numPr>
        <w:ind w:left="720" w:hanging="360"/>
        <w:rPr>
          <w:rFonts w:ascii="Open Sans" w:cs="Open Sans" w:eastAsia="Open Sans" w:hAnsi="Open Sans"/>
          <w:sz w:val="20"/>
          <w:szCs w:val="20"/>
          <w:highlight w:val="yellow"/>
        </w:rPr>
      </w:pPr>
      <w:r w:rsidDel="00000000" w:rsidR="00000000" w:rsidRPr="00000000">
        <w:rPr>
          <w:rFonts w:ascii="Open Sans" w:cs="Open Sans" w:eastAsia="Open Sans" w:hAnsi="Open Sans"/>
          <w:sz w:val="20"/>
          <w:szCs w:val="20"/>
          <w:highlight w:val="yellow"/>
          <w:rtl w:val="0"/>
        </w:rPr>
        <w:t xml:space="preserve">Donor assistance</w:t>
      </w:r>
    </w:p>
    <w:p w:rsidR="00000000" w:rsidDel="00000000" w:rsidP="00000000" w:rsidRDefault="00000000" w:rsidRPr="00000000" w14:paraId="0000002D">
      <w:pPr>
        <w:numPr>
          <w:ilvl w:val="0"/>
          <w:numId w:val="1"/>
        </w:numPr>
        <w:ind w:left="720" w:hanging="360"/>
        <w:rPr>
          <w:rFonts w:ascii="Open Sans" w:cs="Open Sans" w:eastAsia="Open Sans" w:hAnsi="Open Sans"/>
          <w:sz w:val="20"/>
          <w:szCs w:val="20"/>
          <w:highlight w:val="yellow"/>
        </w:rPr>
      </w:pPr>
      <w:r w:rsidDel="00000000" w:rsidR="00000000" w:rsidRPr="00000000">
        <w:rPr>
          <w:rFonts w:ascii="Open Sans" w:cs="Open Sans" w:eastAsia="Open Sans" w:hAnsi="Open Sans"/>
          <w:sz w:val="20"/>
          <w:szCs w:val="20"/>
          <w:highlight w:val="yellow"/>
          <w:rtl w:val="0"/>
        </w:rPr>
        <w:t xml:space="preserve">Gestational surrogacy</w:t>
      </w:r>
    </w:p>
    <w:p w:rsidR="00000000" w:rsidDel="00000000" w:rsidP="00000000" w:rsidRDefault="00000000" w:rsidRPr="00000000" w14:paraId="0000002E">
      <w:pPr>
        <w:numPr>
          <w:ilvl w:val="0"/>
          <w:numId w:val="1"/>
        </w:numPr>
        <w:ind w:left="720" w:hanging="360"/>
        <w:rPr>
          <w:rFonts w:ascii="Open Sans" w:cs="Open Sans" w:eastAsia="Open Sans" w:hAnsi="Open Sans"/>
          <w:sz w:val="20"/>
          <w:szCs w:val="20"/>
          <w:highlight w:val="yellow"/>
        </w:rPr>
      </w:pPr>
      <w:r w:rsidDel="00000000" w:rsidR="00000000" w:rsidRPr="00000000">
        <w:rPr>
          <w:rFonts w:ascii="Open Sans" w:cs="Open Sans" w:eastAsia="Open Sans" w:hAnsi="Open Sans"/>
          <w:sz w:val="20"/>
          <w:szCs w:val="20"/>
          <w:highlight w:val="yellow"/>
          <w:rtl w:val="0"/>
        </w:rPr>
        <w:t xml:space="preserve">Gender-affirming care</w:t>
      </w:r>
    </w:p>
    <w:p w:rsidR="00000000" w:rsidDel="00000000" w:rsidP="00000000" w:rsidRDefault="00000000" w:rsidRPr="00000000" w14:paraId="0000002F">
      <w:pPr>
        <w:spacing w:line="276.0005454545455"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u w:val="single"/>
          <w:rtl w:val="0"/>
        </w:rPr>
        <w:br w:type="textWrapping"/>
      </w:r>
      <w:r w:rsidDel="00000000" w:rsidR="00000000" w:rsidRPr="00000000">
        <w:rPr>
          <w:rFonts w:ascii="Open Sans" w:cs="Open Sans" w:eastAsia="Open Sans" w:hAnsi="Open Sans"/>
          <w:i w:val="1"/>
          <w:iCs w:val="1"/>
          <w:sz w:val="18"/>
          <w:szCs w:val="18"/>
          <w:rtl w:val="0"/>
        </w:rPr>
        <w:t xml:space="preserve">*Carrot services available may vary based on plan design, geography, and local rules and regulations.</w:t>
      </w:r>
      <w:r w:rsidDel="00000000" w:rsidR="00000000" w:rsidRPr="00000000">
        <w:rPr>
          <w:rtl w:val="0"/>
        </w:rPr>
      </w:r>
    </w:p>
    <w:p w:rsidR="00000000" w:rsidDel="00000000" w:rsidP="00000000" w:rsidRDefault="00000000" w:rsidRPr="00000000" w14:paraId="00000030">
      <w:pPr>
        <w:spacing w:line="276.0005454545455"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31">
      <w:pPr>
        <w:spacing w:line="276.0005454545455" w:lineRule="auto"/>
        <w:rPr>
          <w:rFonts w:ascii="Open Sans" w:cs="Open Sans" w:eastAsia="Open Sans" w:hAnsi="Open Sans"/>
          <w:b w:val="1"/>
          <w:bCs w:val="1"/>
          <w:sz w:val="20"/>
          <w:szCs w:val="20"/>
          <w:u w:val="single"/>
        </w:rPr>
      </w:pPr>
      <w:r w:rsidDel="00000000" w:rsidR="00000000" w:rsidRPr="00000000">
        <w:rPr>
          <w:rFonts w:ascii="Open Sans" w:cs="Open Sans" w:eastAsia="Open Sans" w:hAnsi="Open Sans"/>
          <w:b w:val="1"/>
          <w:bCs w:val="1"/>
          <w:sz w:val="20"/>
          <w:szCs w:val="20"/>
          <w:u w:val="single"/>
          <w:rtl w:val="0"/>
        </w:rPr>
        <w:t xml:space="preserve">LONGER-FORM PROMOTION: NON-LAUNCH MESSAGING (INTERNAL)</w:t>
      </w:r>
    </w:p>
    <w:p w:rsidR="00000000" w:rsidDel="00000000" w:rsidP="00000000" w:rsidRDefault="00000000" w:rsidRPr="00000000" w14:paraId="00000032">
      <w:pPr>
        <w:spacing w:line="276.0005454545455" w:lineRule="auto"/>
        <w:rPr>
          <w:rFonts w:ascii="Open Sans" w:cs="Open Sans" w:eastAsia="Open Sans" w:hAnsi="Open Sans"/>
          <w:i w:val="1"/>
          <w:iCs w:val="1"/>
          <w:sz w:val="20"/>
          <w:szCs w:val="20"/>
        </w:rPr>
      </w:pPr>
      <w:r w:rsidDel="00000000" w:rsidR="00000000" w:rsidRPr="00000000">
        <w:rPr>
          <w:rFonts w:ascii="Open Sans" w:cs="Open Sans" w:eastAsia="Open Sans" w:hAnsi="Open Sans"/>
          <w:b w:val="1"/>
          <w:bCs w:val="1"/>
          <w:i w:val="1"/>
          <w:iCs w:val="1"/>
          <w:sz w:val="20"/>
          <w:szCs w:val="20"/>
          <w:rtl w:val="0"/>
        </w:rPr>
        <w:t xml:space="preserve">Recommended for:</w:t>
      </w:r>
      <w:r w:rsidDel="00000000" w:rsidR="00000000" w:rsidRPr="00000000">
        <w:rPr>
          <w:rFonts w:ascii="Open Sans" w:cs="Open Sans" w:eastAsia="Open Sans" w:hAnsi="Open Sans"/>
          <w:i w:val="1"/>
          <w:iCs w:val="1"/>
          <w:sz w:val="20"/>
          <w:szCs w:val="20"/>
          <w:rtl w:val="0"/>
        </w:rPr>
        <w:t xml:space="preserve"> Internal messaging (e.g., Slack, Confluence, Microsoft Teams, benefits portal)</w:t>
      </w:r>
    </w:p>
    <w:p w:rsidR="00000000" w:rsidDel="00000000" w:rsidP="00000000" w:rsidRDefault="00000000" w:rsidRPr="00000000" w14:paraId="00000033">
      <w:pPr>
        <w:spacing w:line="276.0005454545455" w:lineRule="auto"/>
        <w:rPr>
          <w:rFonts w:ascii="Open Sans" w:cs="Open Sans" w:eastAsia="Open Sans" w:hAnsi="Open Sans"/>
          <w:i w:val="1"/>
          <w:iCs w:val="1"/>
          <w:sz w:val="20"/>
          <w:szCs w:val="20"/>
        </w:rPr>
      </w:pPr>
      <w:r w:rsidDel="00000000" w:rsidR="00000000" w:rsidRPr="00000000">
        <w:rPr>
          <w:rtl w:val="0"/>
        </w:rPr>
      </w:r>
    </w:p>
    <w:p w:rsidR="00000000" w:rsidDel="00000000" w:rsidP="00000000" w:rsidRDefault="00000000" w:rsidRPr="00000000" w14:paraId="00000034">
      <w:pPr>
        <w:spacing w:line="276.0005454545455"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📣Get started with Carrot today! </w:t>
      </w:r>
      <w:r w:rsidDel="00000000" w:rsidR="00000000" w:rsidRPr="00000000">
        <w:rPr>
          <w:rFonts w:ascii="Open Sans" w:cs="Open Sans" w:eastAsia="Open Sans" w:hAnsi="Open Sans"/>
          <w:sz w:val="20"/>
          <w:szCs w:val="20"/>
          <w:rtl w:val="0"/>
        </w:rPr>
        <w:t xml:space="preserve">As a reminder, we’ve partnered with Carrot to provide comprehensive hormonal health, fertility, and family-building benefits —</w:t>
      </w:r>
      <w:r w:rsidDel="00000000" w:rsidR="00000000" w:rsidRPr="00000000">
        <w:rPr>
          <w:rFonts w:ascii="Open Sans" w:cs="Open Sans" w:eastAsia="Open Sans" w:hAnsi="Open Sans"/>
          <w:b w:val="1"/>
          <w:bCs w:val="1"/>
          <w:sz w:val="20"/>
          <w:szCs w:val="20"/>
          <w:rtl w:val="0"/>
        </w:rPr>
        <w:t xml:space="preserve"> at no cost to </w:t>
      </w:r>
      <w:r w:rsidDel="00000000" w:rsidR="00000000" w:rsidRPr="00000000">
        <w:rPr>
          <w:rFonts w:ascii="Open Sans" w:cs="Open Sans" w:eastAsia="Open Sans" w:hAnsi="Open Sans"/>
          <w:b w:val="1"/>
          <w:bCs w:val="1"/>
          <w:rtl w:val="0"/>
        </w:rPr>
        <w:t xml:space="preserve">you</w:t>
      </w:r>
      <w:r w:rsidDel="00000000" w:rsidR="00000000" w:rsidRPr="00000000">
        <w:rPr>
          <w:rFonts w:ascii="Open Sans" w:cs="Open Sans" w:eastAsia="Open Sans" w:hAnsi="Open Sans"/>
          <w:b w:val="1"/>
          <w:bCs w:val="1"/>
          <w:sz w:val="20"/>
          <w:szCs w:val="20"/>
          <w:rtl w:val="0"/>
        </w:rPr>
        <w:t xml:space="preserve">. </w:t>
      </w:r>
      <w:hyperlink r:id="rId14">
        <w:r w:rsidDel="00000000" w:rsidR="00000000" w:rsidRPr="00000000">
          <w:rPr>
            <w:rFonts w:ascii="Open Sans" w:cs="Open Sans" w:eastAsia="Open Sans" w:hAnsi="Open Sans"/>
            <w:color w:val="1155cc"/>
            <w:sz w:val="20"/>
            <w:szCs w:val="20"/>
            <w:u w:val="single"/>
            <w:rtl w:val="0"/>
          </w:rPr>
          <w:t xml:space="preserve">Activate your benefits today</w:t>
        </w:r>
      </w:hyperlink>
      <w:r w:rsidDel="00000000" w:rsidR="00000000" w:rsidRPr="00000000">
        <w:rPr>
          <w:rFonts w:ascii="Open Sans" w:cs="Open Sans" w:eastAsia="Open Sans" w:hAnsi="Open Sans"/>
          <w:sz w:val="20"/>
          <w:szCs w:val="20"/>
          <w:rtl w:val="0"/>
        </w:rPr>
        <w:t xml:space="preserve"> and start exploring your resources.</w:t>
        <w:br w:type="textWrapping"/>
      </w:r>
    </w:p>
    <w:p w:rsidR="00000000" w:rsidDel="00000000" w:rsidP="00000000" w:rsidRDefault="00000000" w:rsidRPr="00000000" w14:paraId="00000035">
      <w:pPr>
        <w:spacing w:line="276.0005454545455"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What can Carrot help with?*</w:t>
      </w:r>
    </w:p>
    <w:p w:rsidR="00000000" w:rsidDel="00000000" w:rsidP="00000000" w:rsidRDefault="00000000" w:rsidRPr="00000000" w14:paraId="00000036">
      <w:pPr>
        <w:numPr>
          <w:ilvl w:val="0"/>
          <w:numId w:val="2"/>
        </w:numPr>
        <w:ind w:left="720" w:hanging="360"/>
        <w:rPr>
          <w:rFonts w:ascii="Open Sans" w:cs="Open Sans" w:eastAsia="Open Sans" w:hAnsi="Open Sans"/>
          <w:sz w:val="20"/>
          <w:szCs w:val="20"/>
          <w:highlight w:val="yellow"/>
        </w:rPr>
      </w:pPr>
      <w:r w:rsidDel="00000000" w:rsidR="00000000" w:rsidRPr="00000000">
        <w:rPr>
          <w:rFonts w:ascii="Open Sans" w:cs="Open Sans" w:eastAsia="Open Sans" w:hAnsi="Open Sans"/>
          <w:sz w:val="20"/>
          <w:szCs w:val="20"/>
          <w:highlight w:val="yellow"/>
          <w:rtl w:val="0"/>
        </w:rPr>
        <w:t xml:space="preserve">Perimenopause and menopause</w:t>
        <w:tab/>
      </w:r>
    </w:p>
    <w:p w:rsidR="00000000" w:rsidDel="00000000" w:rsidP="00000000" w:rsidRDefault="00000000" w:rsidRPr="00000000" w14:paraId="00000037">
      <w:pPr>
        <w:numPr>
          <w:ilvl w:val="0"/>
          <w:numId w:val="2"/>
        </w:numPr>
        <w:ind w:left="720" w:hanging="360"/>
        <w:rPr>
          <w:rFonts w:ascii="Open Sans" w:cs="Open Sans" w:eastAsia="Open Sans" w:hAnsi="Open Sans"/>
          <w:sz w:val="20"/>
          <w:szCs w:val="20"/>
          <w:highlight w:val="yellow"/>
        </w:rPr>
      </w:pPr>
      <w:r w:rsidDel="00000000" w:rsidR="00000000" w:rsidRPr="00000000">
        <w:rPr>
          <w:rFonts w:ascii="Open Sans" w:cs="Open Sans" w:eastAsia="Open Sans" w:hAnsi="Open Sans"/>
          <w:sz w:val="20"/>
          <w:szCs w:val="20"/>
          <w:highlight w:val="yellow"/>
          <w:rtl w:val="0"/>
        </w:rPr>
        <w:t xml:space="preserve">Low testosterone — from energy to fertility support</w:t>
      </w:r>
    </w:p>
    <w:p w:rsidR="00000000" w:rsidDel="00000000" w:rsidP="00000000" w:rsidRDefault="00000000" w:rsidRPr="00000000" w14:paraId="00000038">
      <w:pPr>
        <w:numPr>
          <w:ilvl w:val="0"/>
          <w:numId w:val="2"/>
        </w:numPr>
        <w:ind w:left="720" w:hanging="360"/>
        <w:rPr>
          <w:rFonts w:ascii="Open Sans" w:cs="Open Sans" w:eastAsia="Open Sans" w:hAnsi="Open Sans"/>
          <w:sz w:val="20"/>
          <w:szCs w:val="20"/>
          <w:highlight w:val="yellow"/>
        </w:rPr>
      </w:pPr>
      <w:r w:rsidDel="00000000" w:rsidR="00000000" w:rsidRPr="00000000">
        <w:rPr>
          <w:rFonts w:ascii="Open Sans" w:cs="Open Sans" w:eastAsia="Open Sans" w:hAnsi="Open Sans"/>
          <w:sz w:val="20"/>
          <w:szCs w:val="20"/>
          <w:highlight w:val="yellow"/>
          <w:rtl w:val="0"/>
        </w:rPr>
        <w:t xml:space="preserve">Parenting children up to 12 years old</w:t>
      </w:r>
    </w:p>
    <w:p w:rsidR="00000000" w:rsidDel="00000000" w:rsidP="00000000" w:rsidRDefault="00000000" w:rsidRPr="00000000" w14:paraId="00000039">
      <w:pPr>
        <w:numPr>
          <w:ilvl w:val="0"/>
          <w:numId w:val="2"/>
        </w:numPr>
        <w:ind w:left="720" w:hanging="360"/>
        <w:rPr>
          <w:rFonts w:ascii="Open Sans" w:cs="Open Sans" w:eastAsia="Open Sans" w:hAnsi="Open Sans"/>
          <w:sz w:val="20"/>
          <w:szCs w:val="20"/>
          <w:highlight w:val="yellow"/>
        </w:rPr>
      </w:pPr>
      <w:r w:rsidDel="00000000" w:rsidR="00000000" w:rsidRPr="00000000">
        <w:rPr>
          <w:rFonts w:ascii="Open Sans" w:cs="Open Sans" w:eastAsia="Open Sans" w:hAnsi="Open Sans"/>
          <w:sz w:val="20"/>
          <w:szCs w:val="20"/>
          <w:highlight w:val="yellow"/>
          <w:rtl w:val="0"/>
        </w:rPr>
        <w:t xml:space="preserve">Pregnancy and postpartum — with doula support</w:t>
      </w:r>
    </w:p>
    <w:p w:rsidR="00000000" w:rsidDel="00000000" w:rsidP="00000000" w:rsidRDefault="00000000" w:rsidRPr="00000000" w14:paraId="0000003A">
      <w:pPr>
        <w:numPr>
          <w:ilvl w:val="0"/>
          <w:numId w:val="2"/>
        </w:numPr>
        <w:ind w:left="720" w:hanging="360"/>
        <w:rPr>
          <w:rFonts w:ascii="Open Sans" w:cs="Open Sans" w:eastAsia="Open Sans" w:hAnsi="Open Sans"/>
          <w:sz w:val="20"/>
          <w:szCs w:val="20"/>
          <w:highlight w:val="yellow"/>
        </w:rPr>
      </w:pPr>
      <w:r w:rsidDel="00000000" w:rsidR="00000000" w:rsidRPr="00000000">
        <w:rPr>
          <w:rFonts w:ascii="Open Sans" w:cs="Open Sans" w:eastAsia="Open Sans" w:hAnsi="Open Sans"/>
          <w:sz w:val="20"/>
          <w:szCs w:val="20"/>
          <w:highlight w:val="yellow"/>
          <w:rtl w:val="0"/>
        </w:rPr>
        <w:t xml:space="preserve">Fertility — from testing to trying to get pregnant</w:t>
      </w:r>
    </w:p>
    <w:p w:rsidR="00000000" w:rsidDel="00000000" w:rsidP="00000000" w:rsidRDefault="00000000" w:rsidRPr="00000000" w14:paraId="0000003B">
      <w:pPr>
        <w:numPr>
          <w:ilvl w:val="0"/>
          <w:numId w:val="2"/>
        </w:numPr>
        <w:ind w:left="720" w:hanging="360"/>
        <w:rPr>
          <w:rFonts w:ascii="Open Sans" w:cs="Open Sans" w:eastAsia="Open Sans" w:hAnsi="Open Sans"/>
          <w:sz w:val="20"/>
          <w:szCs w:val="20"/>
          <w:highlight w:val="yellow"/>
        </w:rPr>
      </w:pPr>
      <w:r w:rsidDel="00000000" w:rsidR="00000000" w:rsidRPr="00000000">
        <w:rPr>
          <w:rFonts w:ascii="Open Sans" w:cs="Open Sans" w:eastAsia="Open Sans" w:hAnsi="Open Sans"/>
          <w:sz w:val="20"/>
          <w:szCs w:val="20"/>
          <w:highlight w:val="yellow"/>
          <w:rtl w:val="0"/>
        </w:rPr>
        <w:t xml:space="preserve">Egg, embryo, and sperm freezing</w:t>
      </w:r>
    </w:p>
    <w:p w:rsidR="00000000" w:rsidDel="00000000" w:rsidP="00000000" w:rsidRDefault="00000000" w:rsidRPr="00000000" w14:paraId="0000003C">
      <w:pPr>
        <w:numPr>
          <w:ilvl w:val="0"/>
          <w:numId w:val="2"/>
        </w:numPr>
        <w:ind w:left="720" w:hanging="360"/>
        <w:rPr>
          <w:rFonts w:ascii="Open Sans" w:cs="Open Sans" w:eastAsia="Open Sans" w:hAnsi="Open Sans"/>
          <w:sz w:val="20"/>
          <w:szCs w:val="20"/>
          <w:highlight w:val="yellow"/>
        </w:rPr>
      </w:pPr>
      <w:r w:rsidDel="00000000" w:rsidR="00000000" w:rsidRPr="00000000">
        <w:rPr>
          <w:rFonts w:ascii="Open Sans" w:cs="Open Sans" w:eastAsia="Open Sans" w:hAnsi="Open Sans"/>
          <w:sz w:val="20"/>
          <w:szCs w:val="20"/>
          <w:highlight w:val="yellow"/>
          <w:rtl w:val="0"/>
        </w:rPr>
        <w:t xml:space="preserve">Assisted reproduction — including IUI and IVF</w:t>
      </w:r>
    </w:p>
    <w:p w:rsidR="00000000" w:rsidDel="00000000" w:rsidP="00000000" w:rsidRDefault="00000000" w:rsidRPr="00000000" w14:paraId="0000003D">
      <w:pPr>
        <w:numPr>
          <w:ilvl w:val="0"/>
          <w:numId w:val="2"/>
        </w:numPr>
        <w:ind w:left="720" w:hanging="360"/>
        <w:rPr>
          <w:rFonts w:ascii="Open Sans" w:cs="Open Sans" w:eastAsia="Open Sans" w:hAnsi="Open Sans"/>
          <w:sz w:val="20"/>
          <w:szCs w:val="20"/>
          <w:highlight w:val="yellow"/>
        </w:rPr>
      </w:pPr>
      <w:r w:rsidDel="00000000" w:rsidR="00000000" w:rsidRPr="00000000">
        <w:rPr>
          <w:rFonts w:ascii="Open Sans" w:cs="Open Sans" w:eastAsia="Open Sans" w:hAnsi="Open Sans"/>
          <w:sz w:val="20"/>
          <w:szCs w:val="20"/>
          <w:highlight w:val="yellow"/>
          <w:rtl w:val="0"/>
        </w:rPr>
        <w:t xml:space="preserve">Medically necessary egg, embryo, and sperm freezing</w:t>
      </w:r>
    </w:p>
    <w:p w:rsidR="00000000" w:rsidDel="00000000" w:rsidP="00000000" w:rsidRDefault="00000000" w:rsidRPr="00000000" w14:paraId="0000003E">
      <w:pPr>
        <w:numPr>
          <w:ilvl w:val="0"/>
          <w:numId w:val="2"/>
        </w:numPr>
        <w:ind w:left="720" w:hanging="360"/>
        <w:rPr>
          <w:rFonts w:ascii="Open Sans" w:cs="Open Sans" w:eastAsia="Open Sans" w:hAnsi="Open Sans"/>
          <w:sz w:val="20"/>
          <w:szCs w:val="20"/>
          <w:highlight w:val="yellow"/>
        </w:rPr>
      </w:pPr>
      <w:r w:rsidDel="00000000" w:rsidR="00000000" w:rsidRPr="00000000">
        <w:rPr>
          <w:rFonts w:ascii="Open Sans" w:cs="Open Sans" w:eastAsia="Open Sans" w:hAnsi="Open Sans"/>
          <w:sz w:val="20"/>
          <w:szCs w:val="20"/>
          <w:highlight w:val="yellow"/>
          <w:rtl w:val="0"/>
        </w:rPr>
        <w:t xml:space="preserve">Medically necessary assisted reproduction — including IUI and IVF</w:t>
      </w:r>
    </w:p>
    <w:p w:rsidR="00000000" w:rsidDel="00000000" w:rsidP="00000000" w:rsidRDefault="00000000" w:rsidRPr="00000000" w14:paraId="0000003F">
      <w:pPr>
        <w:numPr>
          <w:ilvl w:val="0"/>
          <w:numId w:val="2"/>
        </w:numPr>
        <w:ind w:left="720" w:hanging="360"/>
        <w:rPr>
          <w:rFonts w:ascii="Open Sans" w:cs="Open Sans" w:eastAsia="Open Sans" w:hAnsi="Open Sans"/>
          <w:sz w:val="20"/>
          <w:szCs w:val="20"/>
          <w:highlight w:val="yellow"/>
        </w:rPr>
      </w:pPr>
      <w:r w:rsidDel="00000000" w:rsidR="00000000" w:rsidRPr="00000000">
        <w:rPr>
          <w:rFonts w:ascii="Open Sans" w:cs="Open Sans" w:eastAsia="Open Sans" w:hAnsi="Open Sans"/>
          <w:sz w:val="20"/>
          <w:szCs w:val="20"/>
          <w:highlight w:val="yellow"/>
          <w:rtl w:val="0"/>
        </w:rPr>
        <w:t xml:space="preserve">Elective egg, embryo, and sperm freezing </w:t>
      </w:r>
    </w:p>
    <w:p w:rsidR="00000000" w:rsidDel="00000000" w:rsidP="00000000" w:rsidRDefault="00000000" w:rsidRPr="00000000" w14:paraId="00000040">
      <w:pPr>
        <w:numPr>
          <w:ilvl w:val="0"/>
          <w:numId w:val="2"/>
        </w:numPr>
        <w:ind w:left="720" w:hanging="360"/>
        <w:rPr>
          <w:rFonts w:ascii="Open Sans" w:cs="Open Sans" w:eastAsia="Open Sans" w:hAnsi="Open Sans"/>
          <w:sz w:val="20"/>
          <w:szCs w:val="20"/>
          <w:highlight w:val="yellow"/>
        </w:rPr>
      </w:pPr>
      <w:r w:rsidDel="00000000" w:rsidR="00000000" w:rsidRPr="00000000">
        <w:rPr>
          <w:rFonts w:ascii="Open Sans" w:cs="Open Sans" w:eastAsia="Open Sans" w:hAnsi="Open Sans"/>
          <w:sz w:val="20"/>
          <w:szCs w:val="20"/>
          <w:highlight w:val="yellow"/>
          <w:rtl w:val="0"/>
        </w:rPr>
        <w:t xml:space="preserve">Elective assisted reproduction — including IUI and IVF</w:t>
      </w:r>
    </w:p>
    <w:p w:rsidR="00000000" w:rsidDel="00000000" w:rsidP="00000000" w:rsidRDefault="00000000" w:rsidRPr="00000000" w14:paraId="00000041">
      <w:pPr>
        <w:numPr>
          <w:ilvl w:val="0"/>
          <w:numId w:val="2"/>
        </w:numPr>
        <w:ind w:left="720" w:hanging="360"/>
        <w:rPr>
          <w:rFonts w:ascii="Open Sans" w:cs="Open Sans" w:eastAsia="Open Sans" w:hAnsi="Open Sans"/>
          <w:sz w:val="20"/>
          <w:szCs w:val="20"/>
          <w:highlight w:val="yellow"/>
        </w:rPr>
      </w:pPr>
      <w:r w:rsidDel="00000000" w:rsidR="00000000" w:rsidRPr="00000000">
        <w:rPr>
          <w:rFonts w:ascii="Open Sans" w:cs="Open Sans" w:eastAsia="Open Sans" w:hAnsi="Open Sans"/>
          <w:sz w:val="20"/>
          <w:szCs w:val="20"/>
          <w:highlight w:val="yellow"/>
          <w:rtl w:val="0"/>
        </w:rPr>
        <w:t xml:space="preserve">Adoption</w:t>
      </w:r>
    </w:p>
    <w:p w:rsidR="00000000" w:rsidDel="00000000" w:rsidP="00000000" w:rsidRDefault="00000000" w:rsidRPr="00000000" w14:paraId="00000042">
      <w:pPr>
        <w:numPr>
          <w:ilvl w:val="0"/>
          <w:numId w:val="2"/>
        </w:numPr>
        <w:ind w:left="720" w:hanging="360"/>
        <w:rPr>
          <w:rFonts w:ascii="Open Sans" w:cs="Open Sans" w:eastAsia="Open Sans" w:hAnsi="Open Sans"/>
          <w:sz w:val="20"/>
          <w:szCs w:val="20"/>
          <w:highlight w:val="yellow"/>
        </w:rPr>
      </w:pPr>
      <w:r w:rsidDel="00000000" w:rsidR="00000000" w:rsidRPr="00000000">
        <w:rPr>
          <w:rFonts w:ascii="Open Sans" w:cs="Open Sans" w:eastAsia="Open Sans" w:hAnsi="Open Sans"/>
          <w:sz w:val="20"/>
          <w:szCs w:val="20"/>
          <w:highlight w:val="yellow"/>
          <w:rtl w:val="0"/>
        </w:rPr>
        <w:t xml:space="preserve">Donor assistance</w:t>
      </w:r>
    </w:p>
    <w:p w:rsidR="00000000" w:rsidDel="00000000" w:rsidP="00000000" w:rsidRDefault="00000000" w:rsidRPr="00000000" w14:paraId="00000043">
      <w:pPr>
        <w:numPr>
          <w:ilvl w:val="0"/>
          <w:numId w:val="2"/>
        </w:numPr>
        <w:ind w:left="720" w:hanging="360"/>
        <w:rPr>
          <w:rFonts w:ascii="Open Sans" w:cs="Open Sans" w:eastAsia="Open Sans" w:hAnsi="Open Sans"/>
          <w:sz w:val="20"/>
          <w:szCs w:val="20"/>
          <w:highlight w:val="yellow"/>
        </w:rPr>
      </w:pPr>
      <w:r w:rsidDel="00000000" w:rsidR="00000000" w:rsidRPr="00000000">
        <w:rPr>
          <w:rFonts w:ascii="Open Sans" w:cs="Open Sans" w:eastAsia="Open Sans" w:hAnsi="Open Sans"/>
          <w:sz w:val="20"/>
          <w:szCs w:val="20"/>
          <w:highlight w:val="yellow"/>
          <w:rtl w:val="0"/>
        </w:rPr>
        <w:t xml:space="preserve">Gestational surrogacy</w:t>
      </w:r>
    </w:p>
    <w:p w:rsidR="00000000" w:rsidDel="00000000" w:rsidP="00000000" w:rsidRDefault="00000000" w:rsidRPr="00000000" w14:paraId="00000044">
      <w:pPr>
        <w:numPr>
          <w:ilvl w:val="0"/>
          <w:numId w:val="2"/>
        </w:numPr>
        <w:ind w:left="720" w:hanging="360"/>
        <w:rPr>
          <w:rFonts w:ascii="Open Sans" w:cs="Open Sans" w:eastAsia="Open Sans" w:hAnsi="Open Sans"/>
          <w:sz w:val="20"/>
          <w:szCs w:val="20"/>
          <w:highlight w:val="yellow"/>
        </w:rPr>
      </w:pPr>
      <w:r w:rsidDel="00000000" w:rsidR="00000000" w:rsidRPr="00000000">
        <w:rPr>
          <w:rFonts w:ascii="Open Sans" w:cs="Open Sans" w:eastAsia="Open Sans" w:hAnsi="Open Sans"/>
          <w:sz w:val="20"/>
          <w:szCs w:val="20"/>
          <w:highlight w:val="yellow"/>
          <w:rtl w:val="0"/>
        </w:rPr>
        <w:t xml:space="preserve">Gender-affirming care</w:t>
      </w:r>
    </w:p>
    <w:p w:rsidR="00000000" w:rsidDel="00000000" w:rsidP="00000000" w:rsidRDefault="00000000" w:rsidRPr="00000000" w14:paraId="00000045">
      <w:pPr>
        <w:ind w:left="720" w:firstLine="0"/>
        <w:rPr>
          <w:rFonts w:ascii="Open Sans" w:cs="Open Sans" w:eastAsia="Open Sans" w:hAnsi="Open Sans"/>
          <w:b w:val="1"/>
          <w:bCs w:val="1"/>
          <w:sz w:val="20"/>
          <w:szCs w:val="20"/>
          <w:u w:val="single"/>
        </w:rPr>
      </w:pPr>
      <w:r w:rsidDel="00000000" w:rsidR="00000000" w:rsidRPr="00000000">
        <w:rPr>
          <w:rtl w:val="0"/>
        </w:rPr>
      </w:r>
    </w:p>
    <w:p w:rsidR="00000000" w:rsidDel="00000000" w:rsidP="00000000" w:rsidRDefault="00000000" w:rsidRPr="00000000" w14:paraId="00000046">
      <w:pPr>
        <w:ind w:left="0" w:firstLine="0"/>
        <w:rPr>
          <w:rFonts w:ascii="Open Sans" w:cs="Open Sans" w:eastAsia="Open Sans" w:hAnsi="Open Sans"/>
          <w:sz w:val="20"/>
          <w:szCs w:val="20"/>
          <w:highlight w:val="yellow"/>
        </w:rPr>
      </w:pPr>
      <w:r w:rsidDel="00000000" w:rsidR="00000000" w:rsidRPr="00000000">
        <w:rPr>
          <w:rFonts w:ascii="Open Sans" w:cs="Open Sans" w:eastAsia="Open Sans" w:hAnsi="Open Sans"/>
          <w:i w:val="1"/>
          <w:iCs w:val="1"/>
          <w:sz w:val="18"/>
          <w:szCs w:val="18"/>
          <w:rtl w:val="0"/>
        </w:rPr>
        <w:t xml:space="preserve">*Carrot services available may vary based on plan design, geography, and local rules and regulations.</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link.get-carrot.com/upqRe" TargetMode="External"/><Relationship Id="rId10" Type="http://schemas.openxmlformats.org/officeDocument/2006/relationships/hyperlink" Target="https://www.facebook.com/carrotfertility/" TargetMode="External"/><Relationship Id="rId13" Type="http://schemas.openxmlformats.org/officeDocument/2006/relationships/hyperlink" Target="https://app.get-carrot.com/signup?utm_medium=boiler&amp;utm_source=employ&amp;utm_campaign=launch-oe-kit_fy27&amp;utm_content=claim&amp;utm_term=post-launch" TargetMode="External"/><Relationship Id="rId12" Type="http://schemas.openxmlformats.org/officeDocument/2006/relationships/hyperlink" Target="https://app.get-carrot.com/signup?utm_medium=boiler&amp;utm_source=employ&amp;utm_campaign=launch-oe-kit_fy27&amp;utm_content=claim&amp;utm_term=shor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x.com/CarrotFertility" TargetMode="External"/><Relationship Id="rId14" Type="http://schemas.openxmlformats.org/officeDocument/2006/relationships/hyperlink" Target="https://app.get-carrot.com/signup?utm_medium=boiler&amp;utm_source=employ&amp;utm_campaign=launch-oe-kit_fy27&amp;utm_content=claim&amp;utm_term=non-launch"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linkedin.com/company/carrot-fertility/" TargetMode="External"/><Relationship Id="rId8" Type="http://schemas.openxmlformats.org/officeDocument/2006/relationships/hyperlink" Target="https://www.instagram.com/carrotfertilit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EtARV8NFe2l3VXRstWQ0j/lpig==">CgMxLjAaJAoBMBIfCh0IB0IZCgVBcmltbxIQQXJpYWwgVW5pY29kZSBNUzgAciExVUZjLVZFWHZ4dkpUZ1lnVnh2RVQwZUhfQ0IwbEwySXE=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